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3A9C" w:rsidRDefault="006B3A9C" w:rsidP="006B3A9C">
      <w:pPr>
        <w:spacing w:line="480" w:lineRule="auto"/>
      </w:pPr>
      <w:r>
        <w:rPr>
          <w:b/>
          <w:bCs/>
        </w:rPr>
        <w:t xml:space="preserve">                                </w:t>
      </w:r>
      <w:r>
        <w:t xml:space="preserve">                     Investigation Methods</w:t>
      </w:r>
    </w:p>
    <w:p w:rsidR="006B3A9C" w:rsidRDefault="006B3A9C" w:rsidP="006B3A9C">
      <w:pPr>
        <w:spacing w:line="480" w:lineRule="auto"/>
        <w:ind w:left="3360" w:firstLine="420"/>
      </w:pPr>
    </w:p>
    <w:p w:rsidR="006B3A9C" w:rsidRDefault="006B3A9C" w:rsidP="006B3A9C">
      <w:pPr>
        <w:spacing w:line="480" w:lineRule="auto"/>
        <w:ind w:left="3360" w:firstLine="420"/>
      </w:pPr>
      <w:r>
        <w:t>Name</w:t>
      </w:r>
    </w:p>
    <w:p w:rsidR="006B3A9C" w:rsidRDefault="006B3A9C" w:rsidP="006B3A9C">
      <w:pPr>
        <w:spacing w:line="480" w:lineRule="auto"/>
        <w:ind w:left="3360" w:firstLine="420"/>
      </w:pPr>
      <w:r>
        <w:t>Instructor</w:t>
      </w:r>
    </w:p>
    <w:p w:rsidR="006B3A9C" w:rsidRDefault="006B3A9C" w:rsidP="006B3A9C">
      <w:pPr>
        <w:spacing w:line="480" w:lineRule="auto"/>
        <w:ind w:left="3360" w:firstLine="420"/>
      </w:pPr>
      <w:r>
        <w:t xml:space="preserve"> Course</w:t>
      </w:r>
    </w:p>
    <w:p w:rsidR="006B3A9C" w:rsidRDefault="006B3A9C" w:rsidP="006B3A9C">
      <w:pPr>
        <w:spacing w:line="480" w:lineRule="auto"/>
        <w:ind w:left="3360" w:firstLine="420"/>
      </w:pPr>
      <w:r>
        <w:t>Institution</w:t>
      </w:r>
    </w:p>
    <w:p w:rsidR="006B3A9C" w:rsidRDefault="006B3A9C" w:rsidP="006B3A9C">
      <w:pPr>
        <w:spacing w:line="480" w:lineRule="auto"/>
        <w:ind w:left="3360" w:firstLine="420"/>
      </w:pPr>
      <w:r>
        <w:t xml:space="preserve">  Date</w:t>
      </w:r>
    </w:p>
    <w:p w:rsidR="006B3A9C" w:rsidRDefault="006B3A9C" w:rsidP="006B3A9C">
      <w:pPr>
        <w:spacing w:after="240" w:line="480" w:lineRule="auto"/>
        <w:rPr>
          <w:b/>
          <w:bCs/>
        </w:rPr>
      </w:pPr>
      <w:r>
        <w:rPr>
          <w:b/>
          <w:bCs/>
        </w:rPr>
        <w:t xml:space="preserve">                               </w:t>
      </w: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Default="006B3A9C" w:rsidP="006B3A9C">
      <w:pPr>
        <w:spacing w:after="240" w:line="480" w:lineRule="auto"/>
        <w:rPr>
          <w:b/>
          <w:bCs/>
        </w:rPr>
      </w:pPr>
    </w:p>
    <w:p w:rsidR="006B3A9C" w:rsidRPr="006B3A9C" w:rsidRDefault="006B3A9C" w:rsidP="006B3A9C">
      <w:pPr>
        <w:spacing w:after="240" w:line="480" w:lineRule="auto"/>
        <w:ind w:left="2880" w:firstLine="720"/>
      </w:pPr>
      <w:r w:rsidRPr="006B3A9C">
        <w:rPr>
          <w:b/>
          <w:bCs/>
        </w:rPr>
        <w:lastRenderedPageBreak/>
        <w:t>Investigation Methods</w:t>
      </w:r>
    </w:p>
    <w:p w:rsidR="006B3A9C" w:rsidRPr="006B3A9C" w:rsidRDefault="006B3A9C" w:rsidP="006B3A9C">
      <w:pPr>
        <w:spacing w:before="240" w:after="240" w:line="480" w:lineRule="auto"/>
      </w:pPr>
      <w:r>
        <w:rPr>
          <w:b/>
          <w:bCs/>
        </w:rPr>
        <w:t xml:space="preserve">                                                            </w:t>
      </w:r>
      <w:r w:rsidRPr="006B3A9C">
        <w:rPr>
          <w:b/>
          <w:bCs/>
        </w:rPr>
        <w:t>Surveys and observation</w:t>
      </w:r>
    </w:p>
    <w:p w:rsidR="006B3A9C" w:rsidRPr="006B3A9C" w:rsidRDefault="006B3A9C" w:rsidP="006B3A9C">
      <w:pPr>
        <w:spacing w:before="240" w:after="240" w:line="480" w:lineRule="auto"/>
        <w:ind w:firstLine="720"/>
      </w:pPr>
      <w:r w:rsidRPr="006B3A9C">
        <w:t xml:space="preserve">The means to conduct an investigation are variant, but the results can produce viable information relevant to identify problems and build on solutions. A survey is one way to conduct an investigation. It involves taking responses from several people to get results about the view regarding behaviors, opinions, and beliefs within that group. In large populations, a sample is taken using fractions of the group (Ruggiero, 2004). With this in place, the survey selection can clearly show the whole population's beliefs, behaviors, and opinions. </w:t>
      </w:r>
    </w:p>
    <w:p w:rsidR="006B3A9C" w:rsidRPr="006B3A9C" w:rsidRDefault="006B3A9C" w:rsidP="006B3A9C">
      <w:pPr>
        <w:spacing w:before="240" w:after="240" w:line="480" w:lineRule="auto"/>
        <w:ind w:firstLine="720"/>
      </w:pPr>
      <w:r w:rsidRPr="006B3A9C">
        <w:t>Observation is another means of investigation. This process involves a personal approach that consists of taking a look at an activity. It can either be done with the observer's physical presence or by being a bystander. In the second applicable case, an individual may indulge the employee's activities in retrieving workplace information. This process would involve using discretional means such as video recording. It is a reliable method that ensures no irregularities in behaviors, the observer's influence are anonymous, and the data received is regarding the actual attitudes within the group (Ruggiero, 2004).</w:t>
      </w:r>
    </w:p>
    <w:p w:rsidR="006B3A9C" w:rsidRPr="006B3A9C" w:rsidRDefault="006B3A9C" w:rsidP="006B3A9C">
      <w:pPr>
        <w:spacing w:before="240" w:after="240" w:line="480" w:lineRule="auto"/>
      </w:pPr>
      <w:r>
        <w:rPr>
          <w:b/>
          <w:bCs/>
        </w:rPr>
        <w:t xml:space="preserve">                                             </w:t>
      </w:r>
      <w:r w:rsidRPr="006B3A9C">
        <w:rPr>
          <w:b/>
          <w:bCs/>
        </w:rPr>
        <w:t>Identified issue and problem</w:t>
      </w:r>
    </w:p>
    <w:p w:rsidR="006B3A9C" w:rsidRPr="006B3A9C" w:rsidRDefault="006B3A9C" w:rsidP="006B3A9C">
      <w:pPr>
        <w:spacing w:before="240" w:after="240" w:line="480" w:lineRule="auto"/>
        <w:ind w:firstLine="720"/>
      </w:pPr>
      <w:r w:rsidRPr="006B3A9C">
        <w:t>Issue of intrusion of privacy through observation. Such an issue revolves around discussions employing intellectual individuals taking stands and offering contribution arguments to the point. In this case, it would engage issue-based questions such as 'is the observer compromising the right to privacy of the individuals?'. It would prompt a discussion for and against the issue and offer a resolve by the majority view.</w:t>
      </w:r>
    </w:p>
    <w:p w:rsidR="006B3A9C" w:rsidRPr="006B3A9C" w:rsidRDefault="006B3A9C" w:rsidP="006B3A9C">
      <w:pPr>
        <w:spacing w:before="240" w:after="240" w:line="480" w:lineRule="auto"/>
        <w:ind w:firstLine="720"/>
      </w:pPr>
      <w:r w:rsidRPr="006B3A9C">
        <w:lastRenderedPageBreak/>
        <w:t>The problem is identified as the sample not giving the complete demographic viewpoint. The random selection from a large group may not be viable unless filter methods are put in place. In this regard, the question posed would be 'how we better collect random samples from a big population and receive credible information?'. In this case, it will engage society to find a solution unanimously.</w:t>
      </w:r>
    </w:p>
    <w:p w:rsidR="006B3A9C" w:rsidRPr="006B3A9C" w:rsidRDefault="006B3A9C" w:rsidP="006B3A9C">
      <w:pPr>
        <w:spacing w:before="240" w:after="240" w:line="480" w:lineRule="auto"/>
      </w:pPr>
      <w:r>
        <w:rPr>
          <w:b/>
          <w:bCs/>
        </w:rPr>
        <w:t xml:space="preserve">                            </w:t>
      </w:r>
      <w:r w:rsidRPr="006B3A9C">
        <w:rPr>
          <w:b/>
          <w:bCs/>
        </w:rPr>
        <w:t>Sources of information and their viability</w:t>
      </w:r>
    </w:p>
    <w:p w:rsidR="006B3A9C" w:rsidRPr="006B3A9C" w:rsidRDefault="006B3A9C" w:rsidP="006B3A9C">
      <w:pPr>
        <w:spacing w:before="240" w:after="240" w:line="480" w:lineRule="auto"/>
        <w:ind w:firstLine="720"/>
      </w:pPr>
      <w:r w:rsidRPr="006B3A9C">
        <w:t xml:space="preserve">A researcher can retrieve information from different sources. However, it is vital to understand the source's viability. For starters, there is the eyewitness source. This source is a personal experience that depends on an individual's account. However, this method is highly dependent on the memory capacity of an Individual, which is subject to refilling and emptying, which can result in bias. Unpublished reports are another source. These reports can either be real or biased and mostly are transferred through several channels such as emails. A recipient of this source should engage in verifying it before moving to implement it (Ruggiero, 2004). </w:t>
      </w:r>
    </w:p>
    <w:p w:rsidR="006B3A9C" w:rsidRPr="006B3A9C" w:rsidRDefault="006B3A9C" w:rsidP="006B3A9C">
      <w:pPr>
        <w:spacing w:before="240" w:after="240" w:line="480" w:lineRule="auto"/>
        <w:ind w:firstLine="720"/>
      </w:pPr>
      <w:r w:rsidRPr="006B3A9C">
        <w:t xml:space="preserve">Another source is published reports. These sources are a collection of many ideas put into a common context that offers a reference which the investigator can seek clarity. However, its credibility is heavily reliant on the reputation of the author and publishers. The final source in this review is expert opinion. These are intelligent individuals who have experience in a particular field or discipline. They avail relevant information regarding their profession, giving solutions to problems and issues (Ruggiero, 2004). However, it is limited to the particular field, and no individual can have credible information concerning all areas. </w:t>
      </w:r>
    </w:p>
    <w:p w:rsidR="006B3A9C" w:rsidRPr="006B3A9C" w:rsidRDefault="006B3A9C" w:rsidP="006B3A9C">
      <w:pPr>
        <w:spacing w:before="240" w:after="240" w:line="480" w:lineRule="auto"/>
      </w:pPr>
      <w:r>
        <w:rPr>
          <w:b/>
          <w:bCs/>
        </w:rPr>
        <w:t xml:space="preserve">                                                 </w:t>
      </w:r>
      <w:r w:rsidRPr="006B3A9C">
        <w:rPr>
          <w:b/>
          <w:bCs/>
        </w:rPr>
        <w:t>Identified issue and problem</w:t>
      </w:r>
    </w:p>
    <w:p w:rsidR="006B3A9C" w:rsidRPr="006B3A9C" w:rsidRDefault="006B3A9C" w:rsidP="006B3A9C">
      <w:pPr>
        <w:spacing w:before="240" w:after="240" w:line="480" w:lineRule="auto"/>
        <w:ind w:firstLine="720"/>
      </w:pPr>
      <w:r w:rsidRPr="006B3A9C">
        <w:lastRenderedPageBreak/>
        <w:t>Issue of Credibility. From the different sources, the matter of credibility is an issue that can deter progressive investigations. In this context, the questions posed would be 'should we put up measures to ensure credible information is provisioned?'. In this case, the respondents would side or offer contrary opinions to the issue and present a deliberation from the majority.</w:t>
      </w:r>
    </w:p>
    <w:p w:rsidR="006B3A9C" w:rsidRPr="006B3A9C" w:rsidRDefault="006B3A9C" w:rsidP="006B3A9C">
      <w:pPr>
        <w:spacing w:before="240" w:after="240" w:line="480" w:lineRule="auto"/>
        <w:ind w:firstLine="720"/>
      </w:pPr>
      <w:r w:rsidRPr="006B3A9C">
        <w:t>Problem with Viability. As evident in the review, these sources are limited to particular fields and disciplines. In this case, it would engage a question, 'how do we find the relevant sources? '.This pose would engage several prompts towards finding the rightful sources for the investigation.</w:t>
      </w: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p>
    <w:p w:rsidR="006B3A9C" w:rsidRPr="006B3A9C" w:rsidRDefault="006B3A9C" w:rsidP="006B3A9C">
      <w:pPr>
        <w:spacing w:before="240" w:after="240" w:line="480" w:lineRule="auto"/>
      </w:pPr>
      <w:r>
        <w:rPr>
          <w:b/>
          <w:bCs/>
        </w:rPr>
        <w:t xml:space="preserve">                                                              </w:t>
      </w:r>
      <w:r w:rsidRPr="006B3A9C">
        <w:rPr>
          <w:b/>
          <w:bCs/>
        </w:rPr>
        <w:t>Reference</w:t>
      </w:r>
    </w:p>
    <w:p w:rsidR="006B3A9C" w:rsidRPr="006B3A9C" w:rsidRDefault="006B3A9C" w:rsidP="006B3A9C">
      <w:pPr>
        <w:spacing w:before="240" w:after="240" w:line="480" w:lineRule="auto"/>
      </w:pPr>
      <w:r w:rsidRPr="006B3A9C">
        <w:lastRenderedPageBreak/>
        <w:t>Ruggiero, V, R. (2004). The art of Thinking: a guide to critical and creative thought. New York: Pearson/Longman ISBN-13978-0321953315</w:t>
      </w:r>
    </w:p>
    <w:p w:rsidR="006B3A9C" w:rsidRPr="006B3A9C" w:rsidRDefault="006B3A9C" w:rsidP="006B3A9C">
      <w:pPr>
        <w:spacing w:before="240" w:after="240" w:line="480" w:lineRule="auto"/>
      </w:pPr>
    </w:p>
    <w:p w:rsidR="006B3A9C" w:rsidRDefault="006B3A9C" w:rsidP="006B3A9C">
      <w:pPr>
        <w:spacing w:line="480" w:lineRule="auto"/>
      </w:pPr>
    </w:p>
    <w:p w:rsidR="006B3A9C" w:rsidRPr="006B3A9C" w:rsidRDefault="006B3A9C" w:rsidP="006B3A9C"/>
    <w:p w:rsidR="006B3A9C" w:rsidRPr="006B3A9C" w:rsidRDefault="006B3A9C" w:rsidP="006B3A9C"/>
    <w:p w:rsidR="006B3A9C" w:rsidRPr="006B3A9C" w:rsidRDefault="006B3A9C" w:rsidP="006B3A9C"/>
    <w:p w:rsidR="006B3A9C" w:rsidRDefault="006B3A9C" w:rsidP="006B3A9C"/>
    <w:p w:rsidR="006577DD" w:rsidRPr="006B3A9C" w:rsidRDefault="006B3A9C" w:rsidP="006B3A9C">
      <w:pPr>
        <w:tabs>
          <w:tab w:val="left" w:pos="3720"/>
        </w:tabs>
      </w:pPr>
      <w:r>
        <w:tab/>
      </w:r>
    </w:p>
    <w:sectPr w:rsidR="006577DD" w:rsidRPr="006B3A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85213" w:rsidRDefault="00385213" w:rsidP="006B3A9C">
      <w:r>
        <w:separator/>
      </w:r>
    </w:p>
  </w:endnote>
  <w:endnote w:type="continuationSeparator" w:id="0">
    <w:p w:rsidR="00385213" w:rsidRDefault="00385213" w:rsidP="006B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85213" w:rsidRDefault="00385213" w:rsidP="006B3A9C">
      <w:r>
        <w:separator/>
      </w:r>
    </w:p>
  </w:footnote>
  <w:footnote w:type="continuationSeparator" w:id="0">
    <w:p w:rsidR="00385213" w:rsidRDefault="00385213" w:rsidP="006B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018418"/>
      <w:docPartObj>
        <w:docPartGallery w:val="Page Numbers (Top of Page)"/>
        <w:docPartUnique/>
      </w:docPartObj>
    </w:sdtPr>
    <w:sdtEndPr>
      <w:rPr>
        <w:noProof/>
      </w:rPr>
    </w:sdtEndPr>
    <w:sdtContent>
      <w:p w:rsidR="006B3A9C" w:rsidRDefault="006B3A9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B3A9C" w:rsidRDefault="006B3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9C"/>
    <w:rsid w:val="00085E1B"/>
    <w:rsid w:val="002A0120"/>
    <w:rsid w:val="00385213"/>
    <w:rsid w:val="006B3A9C"/>
    <w:rsid w:val="00AE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542F3-B43B-4E32-A7D4-B3BD34CA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A9C"/>
    <w:pPr>
      <w:tabs>
        <w:tab w:val="center" w:pos="4680"/>
        <w:tab w:val="right" w:pos="9360"/>
      </w:tabs>
    </w:pPr>
  </w:style>
  <w:style w:type="character" w:customStyle="1" w:styleId="HeaderChar">
    <w:name w:val="Header Char"/>
    <w:basedOn w:val="DefaultParagraphFont"/>
    <w:link w:val="Header"/>
    <w:uiPriority w:val="99"/>
    <w:rsid w:val="006B3A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3A9C"/>
    <w:pPr>
      <w:tabs>
        <w:tab w:val="center" w:pos="4680"/>
        <w:tab w:val="right" w:pos="9360"/>
      </w:tabs>
    </w:pPr>
  </w:style>
  <w:style w:type="character" w:customStyle="1" w:styleId="FooterChar">
    <w:name w:val="Footer Char"/>
    <w:basedOn w:val="DefaultParagraphFont"/>
    <w:link w:val="Footer"/>
    <w:uiPriority w:val="99"/>
    <w:rsid w:val="006B3A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961252">
      <w:bodyDiv w:val="1"/>
      <w:marLeft w:val="0"/>
      <w:marRight w:val="0"/>
      <w:marTop w:val="0"/>
      <w:marBottom w:val="0"/>
      <w:divBdr>
        <w:top w:val="none" w:sz="0" w:space="0" w:color="auto"/>
        <w:left w:val="none" w:sz="0" w:space="0" w:color="auto"/>
        <w:bottom w:val="none" w:sz="0" w:space="0" w:color="auto"/>
        <w:right w:val="none" w:sz="0" w:space="0" w:color="auto"/>
      </w:divBdr>
    </w:div>
    <w:div w:id="15429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2021-06-01T18:58:00Z</dcterms:created>
  <dcterms:modified xsi:type="dcterms:W3CDTF">2021-06-01T18:58:00Z</dcterms:modified>
</cp:coreProperties>
</file>